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C66" w14:textId="1B0AF1D5" w:rsidR="004A346D" w:rsidRPr="004A346D" w:rsidRDefault="00CF3B79" w:rsidP="004A346D">
      <w:pPr>
        <w:pStyle w:val="TIT1"/>
        <w:spacing w:before="120"/>
      </w:pPr>
      <w:r w:rsidRPr="004A346D">
        <w:t>Glossary</w:t>
      </w:r>
    </w:p>
    <w:tbl>
      <w:tblPr>
        <w:tblW w:w="917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5210"/>
      </w:tblGrid>
      <w:tr w:rsidR="004A346D" w:rsidRPr="004A346D" w14:paraId="34269E94" w14:textId="77777777" w:rsidTr="005162C1">
        <w:trPr>
          <w:trHeight w:val="123"/>
          <w:tblHeader/>
        </w:trPr>
        <w:tc>
          <w:tcPr>
            <w:tcW w:w="1984" w:type="dxa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D6BD" w14:textId="77777777" w:rsidR="004A346D" w:rsidRPr="004A346D" w:rsidRDefault="004A346D" w:rsidP="00471E89">
            <w:pPr>
              <w:pStyle w:val="TIT1"/>
              <w:spacing w:before="120"/>
              <w:jc w:val="center"/>
            </w:pPr>
            <w:r w:rsidRPr="004A346D"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1984" w:type="dxa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E9AD" w14:textId="77777777" w:rsidR="004A346D" w:rsidRPr="004A346D" w:rsidRDefault="004A346D" w:rsidP="00471E89">
            <w:pPr>
              <w:pStyle w:val="TIT1"/>
              <w:spacing w:before="120"/>
              <w:jc w:val="center"/>
            </w:pPr>
            <w:proofErr w:type="spellStart"/>
            <w:r w:rsidRPr="004A346D">
              <w:rPr>
                <w:rStyle w:val="Ninguno"/>
                <w:color w:val="FFFFFF"/>
                <w:sz w:val="20"/>
                <w:szCs w:val="20"/>
                <w:u w:color="FFFFFF"/>
              </w:rPr>
              <w:t>Spanish</w:t>
            </w:r>
            <w:proofErr w:type="spellEnd"/>
          </w:p>
        </w:tc>
        <w:tc>
          <w:tcPr>
            <w:tcW w:w="5210" w:type="dxa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6399" w14:textId="77777777" w:rsidR="004A346D" w:rsidRPr="004A346D" w:rsidRDefault="004A346D" w:rsidP="00471E89">
            <w:pPr>
              <w:pStyle w:val="TIT1"/>
              <w:spacing w:before="120"/>
              <w:jc w:val="center"/>
            </w:pPr>
            <w:proofErr w:type="spellStart"/>
            <w:r w:rsidRPr="004A346D"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  <w:proofErr w:type="spellEnd"/>
          </w:p>
        </w:tc>
      </w:tr>
      <w:tr w:rsidR="004A346D" w:rsidRPr="004A346D" w14:paraId="6D0DAD1E" w14:textId="77777777" w:rsidTr="005162C1">
        <w:tblPrEx>
          <w:shd w:val="clear" w:color="auto" w:fill="CED7E7"/>
        </w:tblPrEx>
        <w:trPr>
          <w:trHeight w:val="333"/>
        </w:trPr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5DDF" w14:textId="62E8B42A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0023" w14:textId="6C325B62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5210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2D89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Not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toxic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or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harmful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to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living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tissue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A346D" w:rsidRPr="004A346D" w14:paraId="2393D16C" w14:textId="77777777" w:rsidTr="005162C1">
        <w:tblPrEx>
          <w:shd w:val="clear" w:color="auto" w:fill="CED7E7"/>
        </w:tblPrEx>
        <w:trPr>
          <w:trHeight w:val="333"/>
        </w:trPr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5B9F" w14:textId="415EC82E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C930" w14:textId="18138EED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5210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1BE3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A material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that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breaks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down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naturally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with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time.</w:t>
            </w:r>
          </w:p>
        </w:tc>
      </w:tr>
      <w:tr w:rsidR="004A346D" w:rsidRPr="004A346D" w14:paraId="3580FD70" w14:textId="77777777" w:rsidTr="005162C1">
        <w:tblPrEx>
          <w:shd w:val="clear" w:color="auto" w:fill="CED7E7"/>
        </w:tblPrEx>
        <w:trPr>
          <w:trHeight w:val="580"/>
        </w:trPr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DCBF" w14:textId="77777777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  <w:r w:rsidRPr="004A346D">
              <w:rPr>
                <w:rFonts w:ascii="Verdana" w:eastAsia="Arial Unicode MS" w:hAnsi="Verdana" w:cs="Arial Unicode MS"/>
                <w:b/>
                <w:bCs/>
                <w:color w:val="000000"/>
                <w:sz w:val="22"/>
                <w:u w:color="000000"/>
              </w:rPr>
              <w:t>Bond</w:t>
            </w:r>
          </w:p>
        </w:tc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7449" w14:textId="77777777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Enlazar, Unir</w:t>
            </w:r>
          </w:p>
        </w:tc>
        <w:tc>
          <w:tcPr>
            <w:tcW w:w="5210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F9C0" w14:textId="145488F3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</w:p>
        </w:tc>
      </w:tr>
      <w:tr w:rsidR="004A346D" w:rsidRPr="004A346D" w14:paraId="443AE9F5" w14:textId="77777777" w:rsidTr="005162C1">
        <w:tblPrEx>
          <w:shd w:val="clear" w:color="auto" w:fill="CED7E7"/>
        </w:tblPrEx>
        <w:trPr>
          <w:trHeight w:val="3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7E7E" w14:textId="0A169604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6237" w14:textId="77777777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Satinado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CBE5" w14:textId="77777777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The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process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of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pressing (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cloth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,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rubber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,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paper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…)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between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rollers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to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give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it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a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smooth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and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glassy</w:t>
            </w:r>
            <w:proofErr w:type="spellEnd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finish</w:t>
            </w:r>
            <w:proofErr w:type="spellEnd"/>
          </w:p>
        </w:tc>
      </w:tr>
      <w:tr w:rsidR="004A346D" w:rsidRPr="004A346D" w14:paraId="06F5BFDD" w14:textId="77777777" w:rsidTr="005162C1">
        <w:tblPrEx>
          <w:shd w:val="clear" w:color="auto" w:fill="CED7E7"/>
        </w:tblPrEx>
        <w:trPr>
          <w:trHeight w:val="3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26B6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sz w:val="22"/>
                <w:szCs w:val="22"/>
              </w:rPr>
              <w:t>Conduct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CB44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Conducir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BD8D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Act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as a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medium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for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transmitting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. </w:t>
            </w:r>
          </w:p>
        </w:tc>
      </w:tr>
      <w:tr w:rsidR="004A346D" w:rsidRPr="004A346D" w14:paraId="4F926E10" w14:textId="77777777" w:rsidTr="005162C1">
        <w:tblPrEx>
          <w:shd w:val="clear" w:color="auto" w:fill="CED7E7"/>
        </w:tblPrEx>
        <w:trPr>
          <w:trHeight w:val="376"/>
        </w:trPr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3BA8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sz w:val="22"/>
                <w:szCs w:val="22"/>
                <w:lang w:val="fr-FR"/>
              </w:rPr>
              <w:t>Decompose</w:t>
            </w:r>
            <w:proofErr w:type="spellEnd"/>
          </w:p>
        </w:tc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629D" w14:textId="1F85D2B9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5210" w:type="dxa"/>
            <w:tcBorders>
              <w:top w:val="single" w:sz="6" w:space="0" w:color="4F6228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FEEB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Desintegrate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A346D" w:rsidRPr="004A346D" w14:paraId="6F44D353" w14:textId="77777777" w:rsidTr="005162C1">
        <w:tblPrEx>
          <w:shd w:val="clear" w:color="auto" w:fill="CED7E7"/>
        </w:tblPrEx>
        <w:trPr>
          <w:trHeight w:val="232"/>
        </w:trPr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3CD8" w14:textId="6BF1D0AE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0CEC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Comestible</w:t>
            </w:r>
          </w:p>
        </w:tc>
        <w:tc>
          <w:tcPr>
            <w:tcW w:w="5210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AD80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Can be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eaten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A346D" w:rsidRPr="004A346D" w14:paraId="054F343B" w14:textId="77777777" w:rsidTr="005162C1">
        <w:tblPrEx>
          <w:shd w:val="clear" w:color="auto" w:fill="CED7E7"/>
        </w:tblPrEx>
        <w:trPr>
          <w:trHeight w:val="29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1076" w14:textId="77777777" w:rsidR="004A346D" w:rsidRPr="004A346D" w:rsidRDefault="004A346D" w:rsidP="00471E89">
            <w:pPr>
              <w:pStyle w:val="TIT1"/>
              <w:spacing w:before="120"/>
              <w:jc w:val="left"/>
              <w:rPr>
                <w:rStyle w:val="Ninguno"/>
                <w:rFonts w:eastAsia="Trebuchet MS" w:cs="Trebuchet MS"/>
                <w:sz w:val="22"/>
                <w:szCs w:val="22"/>
              </w:rPr>
            </w:pPr>
            <w:proofErr w:type="spellStart"/>
            <w:r w:rsidRPr="004A346D">
              <w:rPr>
                <w:rStyle w:val="Ninguno"/>
                <w:sz w:val="22"/>
                <w:szCs w:val="22"/>
              </w:rPr>
              <w:t>Environmental</w:t>
            </w:r>
            <w:proofErr w:type="spellEnd"/>
            <w:r w:rsidRPr="004A346D">
              <w:rPr>
                <w:rStyle w:val="Ninguno"/>
                <w:sz w:val="22"/>
                <w:szCs w:val="22"/>
              </w:rPr>
              <w:t xml:space="preserve"> </w:t>
            </w:r>
          </w:p>
          <w:p w14:paraId="52C05BB4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5F9D" w14:textId="074F1B41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E73F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presence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environment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including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soil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groundwater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surface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water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or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>ambient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  <w:shd w:val="clear" w:color="auto" w:fill="FFFFFF"/>
              </w:rPr>
              <w:t xml:space="preserve"> air.</w:t>
            </w:r>
          </w:p>
        </w:tc>
      </w:tr>
      <w:tr w:rsidR="004A346D" w:rsidRPr="004A346D" w14:paraId="544C2E2B" w14:textId="77777777" w:rsidTr="005162C1">
        <w:tblPrEx>
          <w:shd w:val="clear" w:color="auto" w:fill="CED7E7"/>
        </w:tblPrEx>
        <w:trPr>
          <w:trHeight w:val="43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74D4" w14:textId="00D53381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C81A" w14:textId="77777777" w:rsidR="004A346D" w:rsidRPr="004A346D" w:rsidRDefault="004A346D" w:rsidP="00471E89">
            <w:pPr>
              <w:rPr>
                <w:rFonts w:ascii="Verdana" w:hAnsi="Verdana"/>
              </w:rPr>
            </w:pPr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Extrusión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542E" w14:textId="0E2599C2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</w:p>
        </w:tc>
      </w:tr>
      <w:tr w:rsidR="004A346D" w:rsidRPr="004A346D" w14:paraId="66988A71" w14:textId="77777777" w:rsidTr="005162C1">
        <w:tblPrEx>
          <w:shd w:val="clear" w:color="auto" w:fill="CED7E7"/>
        </w:tblPrEx>
        <w:trPr>
          <w:trHeight w:val="32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1013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sz w:val="22"/>
                <w:szCs w:val="22"/>
              </w:rPr>
              <w:t>Insulation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6453" w14:textId="53885C4D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7935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Protecting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from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heat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electricity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or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sound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A346D" w:rsidRPr="004A346D" w14:paraId="1D786E18" w14:textId="77777777" w:rsidTr="005162C1">
        <w:tblPrEx>
          <w:shd w:val="clear" w:color="auto" w:fill="CED7E7"/>
        </w:tblPrEx>
        <w:trPr>
          <w:trHeight w:val="51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06FE" w14:textId="3149DD7D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EE02" w14:textId="77777777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Gránulos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6AE3" w14:textId="4E70D1F0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</w:p>
        </w:tc>
      </w:tr>
      <w:tr w:rsidR="004A346D" w:rsidRPr="004A346D" w14:paraId="62B51C45" w14:textId="77777777" w:rsidTr="005162C1">
        <w:tblPrEx>
          <w:shd w:val="clear" w:color="auto" w:fill="CED7E7"/>
        </w:tblPrEx>
        <w:trPr>
          <w:trHeight w:val="297"/>
        </w:trPr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4A37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sz w:val="22"/>
                <w:szCs w:val="22"/>
                <w:lang w:val="it-IT"/>
              </w:rPr>
              <w:t>Malleable</w:t>
            </w:r>
          </w:p>
        </w:tc>
        <w:tc>
          <w:tcPr>
            <w:tcW w:w="1984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DBFF" w14:textId="004362C5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5210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B26E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Easily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shaped</w:t>
            </w:r>
            <w:proofErr w:type="spellEnd"/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A346D" w:rsidRPr="004A346D" w14:paraId="77E45047" w14:textId="77777777" w:rsidTr="005162C1">
        <w:tblPrEx>
          <w:shd w:val="clear" w:color="auto" w:fill="CED7E7"/>
        </w:tblPrEx>
        <w:trPr>
          <w:trHeight w:val="26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7C00" w14:textId="79C2C897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EC49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Moldear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6FA9" w14:textId="2224FE7A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</w:tr>
      <w:tr w:rsidR="004A346D" w:rsidRPr="004A346D" w14:paraId="0AC756CD" w14:textId="77777777" w:rsidTr="005162C1">
        <w:tblPrEx>
          <w:shd w:val="clear" w:color="auto" w:fill="CED7E7"/>
        </w:tblPrEx>
        <w:trPr>
          <w:trHeight w:val="26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B93D" w14:textId="77777777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  <w:proofErr w:type="spellStart"/>
            <w:r w:rsidRPr="004A346D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>Nozzle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1853" w14:textId="77777777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Boquilla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06B7" w14:textId="4096544C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</w:p>
        </w:tc>
      </w:tr>
      <w:tr w:rsidR="004A346D" w:rsidRPr="004A346D" w14:paraId="5CABCC42" w14:textId="77777777" w:rsidTr="005162C1">
        <w:tblPrEx>
          <w:shd w:val="clear" w:color="auto" w:fill="CED7E7"/>
        </w:tblPrEx>
        <w:trPr>
          <w:trHeight w:val="26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B26B" w14:textId="622CC2CC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7256" w14:textId="77777777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Polvo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2151" w14:textId="430E9989" w:rsidR="004A346D" w:rsidRPr="004A346D" w:rsidRDefault="004A346D" w:rsidP="00471E89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Verdana" w:hAnsi="Verdana"/>
              </w:rPr>
            </w:pPr>
          </w:p>
        </w:tc>
      </w:tr>
      <w:tr w:rsidR="004A346D" w:rsidRPr="004A346D" w14:paraId="1D996C16" w14:textId="77777777" w:rsidTr="005162C1">
        <w:tblPrEx>
          <w:shd w:val="clear" w:color="auto" w:fill="CED7E7"/>
        </w:tblPrEx>
        <w:trPr>
          <w:trHeight w:val="28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E3C9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sz w:val="22"/>
                <w:szCs w:val="22"/>
              </w:rPr>
              <w:t xml:space="preserve">Raw </w:t>
            </w:r>
            <w:proofErr w:type="spellStart"/>
            <w:r w:rsidRPr="004A346D">
              <w:rPr>
                <w:rStyle w:val="Ninguno"/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5E67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b w:val="0"/>
                <w:bCs w:val="0"/>
                <w:sz w:val="22"/>
                <w:szCs w:val="22"/>
                <w:lang w:val="it-IT"/>
              </w:rPr>
              <w:t>Materia prima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5ABB" w14:textId="6A39E81E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</w:tr>
      <w:tr w:rsidR="004A346D" w:rsidRPr="004A346D" w14:paraId="3A13D0BE" w14:textId="77777777" w:rsidTr="005162C1">
        <w:tblPrEx>
          <w:shd w:val="clear" w:color="auto" w:fill="CED7E7"/>
        </w:tblPrEx>
        <w:trPr>
          <w:trHeight w:val="28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4BA8" w14:textId="4A8AC933" w:rsidR="004A346D" w:rsidRPr="004A346D" w:rsidRDefault="004A346D" w:rsidP="00471E89">
            <w:pPr>
              <w:pStyle w:val="CuerpoBA"/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2054" w14:textId="77777777" w:rsidR="004A346D" w:rsidRPr="004A346D" w:rsidRDefault="004A346D" w:rsidP="00471E89">
            <w:pPr>
              <w:pStyle w:val="CuerpoBA"/>
              <w:spacing w:before="120" w:after="120"/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Resistente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2E7A" w14:textId="77777777" w:rsidR="004A346D" w:rsidRPr="004A346D" w:rsidRDefault="004A346D" w:rsidP="00471E89">
            <w:pPr>
              <w:pStyle w:val="CuerpoBA"/>
              <w:spacing w:before="120" w:after="120"/>
              <w:rPr>
                <w:rFonts w:ascii="Verdana" w:hAnsi="Verdana"/>
              </w:rPr>
            </w:pPr>
            <w:proofErr w:type="spellStart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Able</w:t>
            </w:r>
            <w:proofErr w:type="spellEnd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to</w:t>
            </w:r>
            <w:proofErr w:type="spellEnd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resist</w:t>
            </w:r>
            <w:proofErr w:type="spellEnd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harmful</w:t>
            </w:r>
            <w:proofErr w:type="spellEnd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influences</w:t>
            </w:r>
            <w:proofErr w:type="spellEnd"/>
          </w:p>
        </w:tc>
      </w:tr>
      <w:tr w:rsidR="004A346D" w:rsidRPr="004A346D" w14:paraId="67ECFDA3" w14:textId="77777777" w:rsidTr="005162C1">
        <w:tblPrEx>
          <w:shd w:val="clear" w:color="auto" w:fill="CED7E7"/>
        </w:tblPrEx>
        <w:trPr>
          <w:trHeight w:val="231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DB5F" w14:textId="77777777" w:rsidR="004A346D" w:rsidRPr="004A346D" w:rsidRDefault="004A346D" w:rsidP="00471E89">
            <w:pPr>
              <w:pStyle w:val="CuerpoBAA"/>
              <w:jc w:val="left"/>
              <w:rPr>
                <w:rFonts w:ascii="Verdana" w:hAnsi="Verdana"/>
              </w:rPr>
            </w:pPr>
            <w:proofErr w:type="spellStart"/>
            <w:r w:rsidRPr="004A346D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>Recycle</w:t>
            </w:r>
            <w:proofErr w:type="spellEnd"/>
            <w:r w:rsidRPr="004A346D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96E5" w14:textId="62AA871F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7854" w14:textId="49557E7F" w:rsidR="004A346D" w:rsidRPr="004A346D" w:rsidRDefault="004A346D" w:rsidP="00471E89">
            <w:pPr>
              <w:pStyle w:val="CuerpoBAA"/>
              <w:tabs>
                <w:tab w:val="left" w:pos="1125"/>
              </w:tabs>
              <w:rPr>
                <w:rFonts w:ascii="Verdana" w:hAnsi="Verdana"/>
              </w:rPr>
            </w:pPr>
          </w:p>
        </w:tc>
      </w:tr>
      <w:tr w:rsidR="004A346D" w:rsidRPr="004A346D" w14:paraId="643C7039" w14:textId="77777777" w:rsidTr="005162C1">
        <w:tblPrEx>
          <w:shd w:val="clear" w:color="auto" w:fill="CED7E7"/>
        </w:tblPrEx>
        <w:trPr>
          <w:trHeight w:val="28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4F3A" w14:textId="6FE2A739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24F5" w14:textId="77777777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Resina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B061" w14:textId="77777777" w:rsidR="004A346D" w:rsidRPr="004A346D" w:rsidRDefault="004A346D" w:rsidP="00471E8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A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solid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or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liquid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synthetic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organic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polymer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used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as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the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basis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of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plastics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,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adhesives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,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varnishes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,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or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other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 xml:space="preserve"> </w:t>
            </w:r>
            <w:proofErr w:type="spellStart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products</w:t>
            </w:r>
            <w:proofErr w:type="spellEnd"/>
            <w:r w:rsidRPr="004A346D">
              <w:rPr>
                <w:rStyle w:val="Ninguno"/>
                <w:rFonts w:ascii="Verdana" w:hAnsi="Verdana"/>
                <w:color w:val="2A2A2A"/>
                <w:u w:color="2A2A2A"/>
                <w:shd w:val="clear" w:color="auto" w:fill="FFFFFF"/>
              </w:rPr>
              <w:t>.</w:t>
            </w:r>
          </w:p>
        </w:tc>
      </w:tr>
      <w:tr w:rsidR="004A346D" w:rsidRPr="004A346D" w14:paraId="19EE304F" w14:textId="77777777" w:rsidTr="005162C1">
        <w:tblPrEx>
          <w:shd w:val="clear" w:color="auto" w:fill="CED7E7"/>
        </w:tblPrEx>
        <w:trPr>
          <w:trHeight w:val="83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25A0" w14:textId="116173F7" w:rsidR="004A346D" w:rsidRPr="004A346D" w:rsidRDefault="004A346D" w:rsidP="00471E89">
            <w:pPr>
              <w:pStyle w:val="TIT1"/>
              <w:spacing w:before="12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730D" w14:textId="77777777" w:rsidR="004A346D" w:rsidRPr="004A346D" w:rsidRDefault="004A346D" w:rsidP="00471E89">
            <w:pPr>
              <w:pStyle w:val="TIT1"/>
              <w:spacing w:before="120"/>
              <w:jc w:val="left"/>
            </w:pPr>
            <w:r w:rsidRPr="004A346D">
              <w:rPr>
                <w:rStyle w:val="Ninguno"/>
                <w:b w:val="0"/>
                <w:bCs w:val="0"/>
                <w:sz w:val="22"/>
                <w:szCs w:val="22"/>
              </w:rPr>
              <w:t>Reutilización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5A04" w14:textId="653634C9" w:rsidR="004A346D" w:rsidRPr="004A346D" w:rsidRDefault="004A346D" w:rsidP="00471E89">
            <w:pPr>
              <w:pStyle w:val="CuerpoBAA"/>
              <w:rPr>
                <w:rFonts w:ascii="Verdana" w:hAnsi="Verdana"/>
              </w:rPr>
            </w:pPr>
          </w:p>
        </w:tc>
      </w:tr>
      <w:tr w:rsidR="004A346D" w:rsidRPr="004A346D" w14:paraId="41FD992C" w14:textId="77777777" w:rsidTr="005162C1">
        <w:tblPrEx>
          <w:shd w:val="clear" w:color="auto" w:fill="CED7E7"/>
        </w:tblPrEx>
        <w:trPr>
          <w:trHeight w:val="31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0CE8" w14:textId="6B93DF41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01B1" w14:textId="77777777" w:rsidR="004A346D" w:rsidRPr="004A346D" w:rsidRDefault="004A346D" w:rsidP="00471E89">
            <w:pPr>
              <w:spacing w:before="120"/>
              <w:rPr>
                <w:rFonts w:ascii="Verdana" w:hAnsi="Verdana"/>
              </w:rPr>
            </w:pPr>
            <w:r w:rsidRPr="004A346D">
              <w:rPr>
                <w:rFonts w:ascii="Verdana" w:eastAsia="Arial Unicode MS" w:hAnsi="Verdana" w:cs="Arial Unicode MS"/>
                <w:color w:val="000000"/>
                <w:sz w:val="22"/>
                <w:u w:color="000000"/>
              </w:rPr>
              <w:t>Goma, Caucho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BE0" w14:textId="77777777" w:rsidR="004A346D" w:rsidRPr="004A346D" w:rsidRDefault="004A346D" w:rsidP="00471E89">
            <w:pPr>
              <w:rPr>
                <w:rFonts w:ascii="Verdana" w:hAnsi="Verdana"/>
              </w:rPr>
            </w:pPr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 xml:space="preserve">A </w:t>
            </w:r>
            <w:proofErr w:type="spellStart"/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>tough</w:t>
            </w:r>
            <w:proofErr w:type="spellEnd"/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 xml:space="preserve">, </w:t>
            </w:r>
            <w:proofErr w:type="spellStart"/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>elastic</w:t>
            </w:r>
            <w:proofErr w:type="spellEnd"/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>polymeric</w:t>
            </w:r>
            <w:proofErr w:type="spellEnd"/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Pr="004A346D">
              <w:rPr>
                <w:rFonts w:ascii="Verdana" w:eastAsia="SRA Sans 1.0" w:hAnsi="Verdana" w:cs="SRA Sans 1.0"/>
                <w:color w:val="000000"/>
                <w:sz w:val="22"/>
                <w:u w:color="000000"/>
              </w:rPr>
              <w:t>substance</w:t>
            </w:r>
            <w:proofErr w:type="spellEnd"/>
          </w:p>
        </w:tc>
      </w:tr>
      <w:tr w:rsidR="004A346D" w:rsidRPr="004A346D" w14:paraId="35B274E0" w14:textId="77777777" w:rsidTr="005162C1">
        <w:tblPrEx>
          <w:shd w:val="clear" w:color="auto" w:fill="CED7E7"/>
        </w:tblPrEx>
        <w:trPr>
          <w:trHeight w:val="94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FAB0" w14:textId="77777777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  <w:proofErr w:type="spellStart"/>
            <w:r w:rsidRPr="004A346D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>Stretch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F347" w14:textId="1B9DD783" w:rsidR="004A346D" w:rsidRPr="004A346D" w:rsidRDefault="004A346D" w:rsidP="00471E89">
            <w:pPr>
              <w:pStyle w:val="CuerpoB"/>
              <w:spacing w:before="120" w:after="120"/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Estirar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AD41" w14:textId="22E8B175" w:rsidR="004A346D" w:rsidRPr="004A346D" w:rsidRDefault="004A346D" w:rsidP="00471E89">
            <w:pPr>
              <w:pStyle w:val="CuerpoB"/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4A346D" w:rsidRPr="004A346D" w14:paraId="0AFB0320" w14:textId="77777777" w:rsidTr="005162C1">
        <w:tblPrEx>
          <w:shd w:val="clear" w:color="auto" w:fill="CED7E7"/>
        </w:tblPrEx>
        <w:trPr>
          <w:trHeight w:val="108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F23C" w14:textId="53EC9E42" w:rsidR="004A346D" w:rsidRPr="004A346D" w:rsidRDefault="004A346D" w:rsidP="00471E89"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A8D5" w14:textId="47E5012D" w:rsidR="004A346D" w:rsidRPr="004A346D" w:rsidRDefault="004A346D" w:rsidP="00471E89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</w:rPr>
            </w:pPr>
            <w:r w:rsidRPr="004A346D">
              <w:rPr>
                <w:rStyle w:val="Ninguno"/>
                <w:rFonts w:ascii="Verdana" w:hAnsi="Verdana"/>
                <w:sz w:val="22"/>
                <w:szCs w:val="22"/>
              </w:rPr>
              <w:t>Residuo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E6B1" w14:textId="37803221" w:rsidR="004A346D" w:rsidRPr="004A346D" w:rsidRDefault="004A346D" w:rsidP="00471E89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</w:rPr>
            </w:pPr>
          </w:p>
        </w:tc>
      </w:tr>
    </w:tbl>
    <w:p w14:paraId="45545F5F" w14:textId="77777777" w:rsidR="00B5347F" w:rsidRPr="004A346D" w:rsidRDefault="00B5347F" w:rsidP="005162C1">
      <w:pPr>
        <w:pStyle w:val="TIT1"/>
        <w:rPr>
          <w:rFonts w:cstheme="minorHAnsi"/>
        </w:rPr>
      </w:pPr>
      <w:bookmarkStart w:id="0" w:name="_GoBack"/>
      <w:bookmarkEnd w:id="0"/>
    </w:p>
    <w:sectPr w:rsidR="00B5347F" w:rsidRPr="004A346D" w:rsidSect="00145449">
      <w:headerReference w:type="default" r:id="rId8"/>
      <w:footerReference w:type="default" r:id="rId9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B560" w14:textId="77777777" w:rsidR="004F083B" w:rsidRDefault="004F083B">
      <w:r>
        <w:separator/>
      </w:r>
    </w:p>
  </w:endnote>
  <w:endnote w:type="continuationSeparator" w:id="0">
    <w:p w14:paraId="58B8802F" w14:textId="77777777" w:rsidR="004F083B" w:rsidRDefault="004F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RA Sans 1.0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D99B" w14:textId="77777777" w:rsidR="007E2D49" w:rsidRPr="00145449" w:rsidRDefault="007E2D49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 w:rsidRPr="00145449">
      <w:rPr>
        <w:color w:val="808080"/>
        <w:sz w:val="18"/>
        <w:szCs w:val="18"/>
        <w:lang w:val="en-US"/>
      </w:rPr>
      <w:tab/>
    </w:r>
    <w:r w:rsidR="00B91A79" w:rsidRPr="0007082A">
      <w:rPr>
        <w:color w:val="808080"/>
        <w:sz w:val="18"/>
        <w:szCs w:val="18"/>
      </w:rPr>
      <w:fldChar w:fldCharType="begin"/>
    </w:r>
    <w:r w:rsidRPr="00145449">
      <w:rPr>
        <w:color w:val="808080"/>
        <w:sz w:val="18"/>
        <w:szCs w:val="18"/>
        <w:lang w:val="en-US"/>
      </w:rPr>
      <w:instrText xml:space="preserve"> PAGE </w:instrText>
    </w:r>
    <w:r w:rsidR="00B91A79" w:rsidRPr="0007082A">
      <w:rPr>
        <w:color w:val="808080"/>
        <w:sz w:val="18"/>
        <w:szCs w:val="18"/>
      </w:rPr>
      <w:fldChar w:fldCharType="separate"/>
    </w:r>
    <w:r w:rsidR="00B45164">
      <w:rPr>
        <w:noProof/>
        <w:color w:val="808080"/>
        <w:sz w:val="18"/>
        <w:szCs w:val="18"/>
        <w:lang w:val="en-US"/>
      </w:rPr>
      <w:t>1</w:t>
    </w:r>
    <w:r w:rsidR="00B91A79" w:rsidRPr="0007082A">
      <w:rPr>
        <w:color w:val="808080"/>
        <w:sz w:val="18"/>
        <w:szCs w:val="18"/>
      </w:rPr>
      <w:fldChar w:fldCharType="end"/>
    </w:r>
    <w:r w:rsidRPr="00145449">
      <w:rPr>
        <w:color w:val="808080"/>
        <w:sz w:val="18"/>
        <w:szCs w:val="18"/>
        <w:lang w:val="en-US"/>
      </w:rPr>
      <w:t>-1</w:t>
    </w:r>
  </w:p>
  <w:p w14:paraId="1FE1D718" w14:textId="2E6FCB36" w:rsidR="007E2D49" w:rsidRDefault="00CF3B79" w:rsidP="00414D00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6"/>
        <w:szCs w:val="16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145449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</w:t>
    </w:r>
    <w:r w:rsidR="003D7930" w:rsidRPr="00145449">
      <w:rPr>
        <w:rFonts w:ascii="Verdana" w:hAnsi="Verdana"/>
        <w:color w:val="808080"/>
        <w:sz w:val="16"/>
        <w:szCs w:val="16"/>
        <w:lang w:val="en-US"/>
      </w:rPr>
      <w:t xml:space="preserve"> ·</w:t>
    </w:r>
    <w:r w:rsidR="007E2D49" w:rsidRPr="00145449"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3D7930" w:rsidRPr="00145449">
      <w:rPr>
        <w:rFonts w:ascii="Verdana" w:hAnsi="Verdana"/>
        <w:color w:val="808080"/>
        <w:sz w:val="16"/>
        <w:szCs w:val="16"/>
        <w:lang w:val="en-US"/>
      </w:rPr>
      <w:t>Unit 4</w:t>
    </w:r>
    <w:r w:rsidR="00145449"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3D7930"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 w:rsidRPr="00145449">
      <w:rPr>
        <w:rFonts w:ascii="Verdana" w:hAnsi="Verdana"/>
        <w:color w:val="808080"/>
        <w:sz w:val="16"/>
        <w:szCs w:val="16"/>
        <w:lang w:val="en-US"/>
      </w:rPr>
      <w:t>Glossary</w:t>
    </w:r>
    <w:r w:rsidR="00C157B0">
      <w:rPr>
        <w:rFonts w:ascii="Verdana" w:hAnsi="Verdana"/>
        <w:color w:val="808080"/>
        <w:sz w:val="16"/>
        <w:szCs w:val="16"/>
        <w:lang w:val="en-US"/>
      </w:rPr>
      <w:t xml:space="preserve"> Worksheet</w:t>
    </w:r>
  </w:p>
  <w:p w14:paraId="360567A5" w14:textId="7CEF0BD9" w:rsidR="00B45164" w:rsidRPr="00145449" w:rsidRDefault="00B45164" w:rsidP="00B45164">
    <w:pPr>
      <w:pStyle w:val="Footer"/>
      <w:tabs>
        <w:tab w:val="clear" w:pos="4252"/>
        <w:tab w:val="clear" w:pos="8504"/>
      </w:tabs>
      <w:spacing w:after="0" w:line="360" w:lineRule="auto"/>
      <w:rPr>
        <w:rFonts w:ascii="Verdana" w:hAnsi="Verdana"/>
        <w:color w:val="808080"/>
        <w:sz w:val="18"/>
        <w:szCs w:val="18"/>
        <w:lang w:val="en-US"/>
      </w:rPr>
    </w:pPr>
    <w:r>
      <w:rPr>
        <w:color w:val="808080"/>
        <w:sz w:val="18"/>
        <w:szCs w:val="18"/>
      </w:rPr>
      <w:t xml:space="preserve"> </w:t>
    </w:r>
    <w:r>
      <w:rPr>
        <w:b/>
        <w:noProof/>
        <w:color w:val="808080"/>
        <w:sz w:val="16"/>
        <w:szCs w:val="16"/>
      </w:rPr>
      <w:drawing>
        <wp:inline distT="0" distB="0" distL="0" distR="0" wp14:anchorId="386DBB7B" wp14:editId="64BE3B44">
          <wp:extent cx="275802" cy="274140"/>
          <wp:effectExtent l="0" t="0" r="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  <w:sz w:val="18"/>
        <w:szCs w:val="18"/>
      </w:rPr>
      <w:t xml:space="preserve"> </w:t>
    </w:r>
    <w:r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Pr="00614D32">
      <w:rPr>
        <w:color w:val="808080"/>
        <w:sz w:val="16"/>
        <w:szCs w:val="16"/>
      </w:rPr>
      <w:t>Mc</w:t>
    </w:r>
    <w:r>
      <w:rPr>
        <w:color w:val="808080"/>
        <w:sz w:val="16"/>
        <w:szCs w:val="16"/>
      </w:rPr>
      <w:t>G</w:t>
    </w:r>
    <w:r w:rsidRPr="00614D32">
      <w:rPr>
        <w:color w:val="808080"/>
        <w:sz w:val="16"/>
        <w:szCs w:val="16"/>
      </w:rPr>
      <w:t xml:space="preserve">raw-Hill </w:t>
    </w:r>
  </w:p>
  <w:p w14:paraId="0865FA10" w14:textId="77777777" w:rsidR="007E2D49" w:rsidRPr="00145449" w:rsidRDefault="007E2D49" w:rsidP="0007082A">
    <w:pPr>
      <w:pStyle w:val="Footer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BB85" w14:textId="77777777" w:rsidR="004F083B" w:rsidRDefault="004F083B">
      <w:r>
        <w:separator/>
      </w:r>
    </w:p>
  </w:footnote>
  <w:footnote w:type="continuationSeparator" w:id="0">
    <w:p w14:paraId="61051A68" w14:textId="77777777" w:rsidR="004F083B" w:rsidRDefault="004F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F9AF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</w:p>
  <w:p w14:paraId="29F67B01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14:paraId="6FD99354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</w:rPr>
    </w:pPr>
  </w:p>
  <w:p w14:paraId="08F5DFAD" w14:textId="77777777" w:rsidR="00B45164" w:rsidRPr="00B45164" w:rsidRDefault="00B45164" w:rsidP="00B45164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44"/>
        <w:szCs w:val="44"/>
        <w:lang w:val="en-US"/>
      </w:rPr>
    </w:pPr>
    <w:r w:rsidRPr="00B45164">
      <w:rPr>
        <w:rFonts w:ascii="Verdana" w:hAnsi="Verdana" w:cs="Calibri Light"/>
        <w:b/>
        <w:color w:val="E50941"/>
        <w:sz w:val="44"/>
        <w:szCs w:val="44"/>
        <w:lang w:val="en-US"/>
      </w:rPr>
      <w:t xml:space="preserve">U.4. </w:t>
    </w:r>
    <w:r w:rsidRPr="00B45164">
      <w:rPr>
        <w:rFonts w:ascii="Verdana" w:hAnsi="Verdana" w:cs="Calibri Light"/>
        <w:b/>
        <w:noProof/>
        <w:color w:val="E50941"/>
        <w:sz w:val="44"/>
        <w:szCs w:val="44"/>
        <w:lang w:val="en-US"/>
      </w:rPr>
      <w:drawing>
        <wp:anchor distT="0" distB="0" distL="114300" distR="114300" simplePos="0" relativeHeight="251662336" behindDoc="0" locked="0" layoutInCell="1" allowOverlap="1" wp14:anchorId="77123DA7" wp14:editId="11D432F2">
          <wp:simplePos x="0" y="0"/>
          <wp:positionH relativeFrom="column">
            <wp:posOffset>4619625</wp:posOffset>
          </wp:positionH>
          <wp:positionV relativeFrom="paragraph">
            <wp:posOffset>-452120</wp:posOffset>
          </wp:positionV>
          <wp:extent cx="2028825" cy="771525"/>
          <wp:effectExtent l="0" t="0" r="0" b="0"/>
          <wp:wrapThrough wrapText="bothSides">
            <wp:wrapPolygon edited="0">
              <wp:start x="811" y="2133"/>
              <wp:lineTo x="608" y="17600"/>
              <wp:lineTo x="3245" y="19200"/>
              <wp:lineTo x="13183" y="19200"/>
              <wp:lineTo x="13589" y="19733"/>
              <wp:lineTo x="13792" y="19733"/>
              <wp:lineTo x="14806" y="19733"/>
              <wp:lineTo x="15008" y="19733"/>
              <wp:lineTo x="15008" y="19200"/>
              <wp:lineTo x="17037" y="19200"/>
              <wp:lineTo x="18862" y="14933"/>
              <wp:lineTo x="18659" y="2133"/>
              <wp:lineTo x="811" y="2133"/>
            </wp:wrapPolygon>
          </wp:wrapThrough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164">
      <w:rPr>
        <w:rFonts w:ascii="Verdana" w:hAnsi="Verdana" w:cs="Calibri Light"/>
        <w:b/>
        <w:color w:val="E50941"/>
        <w:sz w:val="44"/>
        <w:szCs w:val="44"/>
        <w:lang w:val="en-US"/>
      </w:rPr>
      <w:t xml:space="preserve">Materials used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  <w:r w:rsidRPr="00B45164">
      <w:rPr>
        <w:rFonts w:ascii="Verdana" w:hAnsi="Verdana" w:cs="Calibri Light"/>
        <w:b/>
        <w:color w:val="E50941"/>
        <w:sz w:val="44"/>
        <w:szCs w:val="44"/>
        <w:lang w:val="en-US"/>
      </w:rPr>
      <w:t>in technology</w:t>
    </w:r>
  </w:p>
  <w:p w14:paraId="5B92A186" w14:textId="77777777" w:rsidR="00B45164" w:rsidRPr="00B45164" w:rsidRDefault="005162C1" w:rsidP="00B45164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w:pict w14:anchorId="14B32A62">
        <v:line id="Conector recto 1" o:spid="_x0000_s819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89641D2"/>
    <w:multiLevelType w:val="hybridMultilevel"/>
    <w:tmpl w:val="D3B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6523"/>
    <w:multiLevelType w:val="hybridMultilevel"/>
    <w:tmpl w:val="37949DF8"/>
    <w:lvl w:ilvl="0" w:tplc="C8B678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5713A"/>
    <w:multiLevelType w:val="hybridMultilevel"/>
    <w:tmpl w:val="0736F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14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hyphenationZone w:val="425"/>
  <w:noPunctuationKerning/>
  <w:characterSpacingControl w:val="doNotCompress"/>
  <w:hdrShapeDefaults>
    <o:shapedefaults v:ext="edit" spidmax="8197">
      <o:colormenu v:ext="edit" strokecolor="black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D8"/>
    <w:rsid w:val="00011CD4"/>
    <w:rsid w:val="0007082A"/>
    <w:rsid w:val="000B0583"/>
    <w:rsid w:val="000F1DE7"/>
    <w:rsid w:val="00145449"/>
    <w:rsid w:val="00177EE4"/>
    <w:rsid w:val="001C5FDC"/>
    <w:rsid w:val="001D1C8B"/>
    <w:rsid w:val="001F3A42"/>
    <w:rsid w:val="002A0C42"/>
    <w:rsid w:val="002F2C9D"/>
    <w:rsid w:val="00300AD5"/>
    <w:rsid w:val="00301F85"/>
    <w:rsid w:val="00371F95"/>
    <w:rsid w:val="003A678E"/>
    <w:rsid w:val="003D7930"/>
    <w:rsid w:val="00414D00"/>
    <w:rsid w:val="00417E62"/>
    <w:rsid w:val="00475CAD"/>
    <w:rsid w:val="004837C2"/>
    <w:rsid w:val="004A346D"/>
    <w:rsid w:val="004E5F88"/>
    <w:rsid w:val="004F083B"/>
    <w:rsid w:val="005162C1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A69D4"/>
    <w:rsid w:val="007D4E96"/>
    <w:rsid w:val="007D656B"/>
    <w:rsid w:val="007E2D49"/>
    <w:rsid w:val="008328A0"/>
    <w:rsid w:val="008371CC"/>
    <w:rsid w:val="00857E3F"/>
    <w:rsid w:val="008A660A"/>
    <w:rsid w:val="008C1AA0"/>
    <w:rsid w:val="008D5174"/>
    <w:rsid w:val="008E60D3"/>
    <w:rsid w:val="009066D1"/>
    <w:rsid w:val="009119B5"/>
    <w:rsid w:val="00911CE3"/>
    <w:rsid w:val="0091720B"/>
    <w:rsid w:val="00955158"/>
    <w:rsid w:val="00966A7F"/>
    <w:rsid w:val="009A085D"/>
    <w:rsid w:val="009A1336"/>
    <w:rsid w:val="009A736E"/>
    <w:rsid w:val="009C1438"/>
    <w:rsid w:val="00A1135D"/>
    <w:rsid w:val="00A25F3A"/>
    <w:rsid w:val="00A55564"/>
    <w:rsid w:val="00AA0EA1"/>
    <w:rsid w:val="00AC4BD8"/>
    <w:rsid w:val="00B10824"/>
    <w:rsid w:val="00B2730F"/>
    <w:rsid w:val="00B45164"/>
    <w:rsid w:val="00B52385"/>
    <w:rsid w:val="00B5347F"/>
    <w:rsid w:val="00B91A79"/>
    <w:rsid w:val="00BA2CC1"/>
    <w:rsid w:val="00C157B0"/>
    <w:rsid w:val="00CE64CE"/>
    <w:rsid w:val="00CF3B79"/>
    <w:rsid w:val="00D044D8"/>
    <w:rsid w:val="00D34AE9"/>
    <w:rsid w:val="00D47A99"/>
    <w:rsid w:val="00D67CDE"/>
    <w:rsid w:val="00D9223E"/>
    <w:rsid w:val="00D96FA2"/>
    <w:rsid w:val="00D97595"/>
    <w:rsid w:val="00DA4BA7"/>
    <w:rsid w:val="00DB69B3"/>
    <w:rsid w:val="00DF2A18"/>
    <w:rsid w:val="00DF49B4"/>
    <w:rsid w:val="00E22981"/>
    <w:rsid w:val="00E508D7"/>
    <w:rsid w:val="00E73CCE"/>
    <w:rsid w:val="00E97564"/>
    <w:rsid w:val="00EA4579"/>
    <w:rsid w:val="00ED79F8"/>
    <w:rsid w:val="00EE6EFF"/>
    <w:rsid w:val="00F93AD3"/>
    <w:rsid w:val="00FA44C1"/>
    <w:rsid w:val="00FB683A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7">
      <o:colormenu v:ext="edit" strokecolor="black"/>
    </o:shapedefaults>
    <o:shapelayout v:ext="edit">
      <o:idmap v:ext="edit" data="1"/>
    </o:shapelayout>
  </w:shapeDefaults>
  <w:decimalSymbol w:val="."/>
  <w:listSeparator w:val=","/>
  <w14:docId w14:val="3DD38FA5"/>
  <w15:docId w15:val="{21FC8F68-CA96-4CD2-A1C3-4CCB208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eGrid8">
    <w:name w:val="Table Grid 8"/>
    <w:basedOn w:val="Table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B534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E96"/>
    <w:pPr>
      <w:spacing w:after="120"/>
      <w:ind w:left="0"/>
    </w:pPr>
    <w:rPr>
      <w:rFonts w:ascii="SRA Sans 1.0" w:hAnsi="SRA Sans 1.0" w:cs="Times New Roman"/>
      <w:b/>
      <w:bCs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rsid w:val="007D4E96"/>
    <w:rPr>
      <w:rFonts w:ascii="Futura Std Book" w:hAnsi="Futura Std Book" w:cs="Futura Std Book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D4E96"/>
    <w:rPr>
      <w:rFonts w:ascii="Futura Std Book" w:hAnsi="Futura Std Book" w:cs="Futura Std Book"/>
      <w:sz w:val="24"/>
      <w:szCs w:val="24"/>
      <w:lang w:val="en-US"/>
    </w:rPr>
  </w:style>
  <w:style w:type="paragraph" w:customStyle="1" w:styleId="CuerpoBAA">
    <w:name w:val="Cuerpo B A A"/>
    <w:rsid w:val="004A346D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SRA Sans 1.0" w:eastAsia="SRA Sans 1.0" w:hAnsi="SRA Sans 1.0" w:cs="SRA Sans 1.0"/>
      <w:color w:val="000000"/>
      <w:u w:color="000000"/>
      <w:bdr w:val="nil"/>
      <w:lang w:val="en-US" w:eastAsia="en-US"/>
    </w:rPr>
  </w:style>
  <w:style w:type="paragraph" w:customStyle="1" w:styleId="CuerpoA">
    <w:name w:val="Cuerpo A"/>
    <w:rsid w:val="004A346D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CuerpoB">
    <w:name w:val="Cuerpo B"/>
    <w:rsid w:val="004A346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CuerpoBA">
    <w:name w:val="Cuerpo B A"/>
    <w:rsid w:val="004A346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Poromisin">
    <w:name w:val="Por omisión"/>
    <w:rsid w:val="004A3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Estilodetabla2">
    <w:name w:val="Estilo de tabla 2"/>
    <w:rsid w:val="004A3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7A9F9-15FB-4DDE-8670-4D48130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11</cp:revision>
  <cp:lastPrinted>2008-01-04T18:02:00Z</cp:lastPrinted>
  <dcterms:created xsi:type="dcterms:W3CDTF">2019-01-26T22:58:00Z</dcterms:created>
  <dcterms:modified xsi:type="dcterms:W3CDTF">2019-07-19T10:09:00Z</dcterms:modified>
</cp:coreProperties>
</file>