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E7E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65F1DD43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Library - v1.5 - 09/12/2016</w:t>
      </w:r>
    </w:p>
    <w:p w14:paraId="0AC24AD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5ABE5C2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AUTHOR/LICENSE:</w:t>
      </w:r>
    </w:p>
    <w:p w14:paraId="53E2C8B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Created by Tim Eckel - teckel@leethost.com</w:t>
      </w:r>
    </w:p>
    <w:p w14:paraId="3E3A1DC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Copyright 2016 License: GNU GPL v3 http://www.gnu.org/licenses/gpl-3.0.html</w:t>
      </w:r>
    </w:p>
    <w:p w14:paraId="5695D96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  <w:bookmarkStart w:id="0" w:name="_GoBack"/>
      <w:bookmarkEnd w:id="0"/>
    </w:p>
    <w:p w14:paraId="4DC10F8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LINKS:</w:t>
      </w:r>
    </w:p>
    <w:p w14:paraId="027E0EE8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Project home: https://bitbucket.org/teckel12/arduino-timer-free-tone</w:t>
      </w:r>
    </w:p>
    <w:p w14:paraId="390E91B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Blog: http://forum.arduino.cc/index.php?topic=235774.0</w:t>
      </w:r>
    </w:p>
    <w:p w14:paraId="7EF9764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433C176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DISCLAIMER:</w:t>
      </w:r>
    </w:p>
    <w:p w14:paraId="735AA38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This software is furnished "as is", without technical support, and with no </w:t>
      </w:r>
    </w:p>
    <w:p w14:paraId="773F8AF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warranty, express or implied, as to its usefulness for any purpose.</w:t>
      </w:r>
    </w:p>
    <w:p w14:paraId="5BC21BC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40B0DEF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PURPOSE:</w:t>
      </w:r>
    </w:p>
    <w:p w14:paraId="5C656CC3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Doesn't use timers which frees up conflicts with other libraries. Compatible</w:t>
      </w:r>
    </w:p>
    <w:p w14:paraId="3A0A4AE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with all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ATmega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,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ATtiny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and ARM-based microcontrollers. About 1,500 bytes</w:t>
      </w:r>
    </w:p>
    <w:p w14:paraId="37E9815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smaller binary sketch size than the standard tone library. Exclusive use of</w:t>
      </w:r>
    </w:p>
    <w:p w14:paraId="14141AF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port registers for AVR-based microcontrollers for fastest and smallest code.</w:t>
      </w:r>
    </w:p>
    <w:p w14:paraId="625B0A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Close to a plug-in replacement for the standard Tone library.</w:t>
      </w:r>
    </w:p>
    <w:p w14:paraId="59BC7C4D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EF982C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SYNTAX:</w:t>
      </w:r>
    </w:p>
    <w:p w14:paraId="351A8F8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  </w:t>
      </w:r>
      <w:proofErr w:type="spellStart"/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( pin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, frequency, duration [, volume ] ) - Play a note on pin at frequency in Hz for duration in milliseconds.</w:t>
      </w:r>
    </w:p>
    <w:p w14:paraId="57008D8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Parameters:</w:t>
      </w:r>
    </w:p>
    <w:p w14:paraId="4B422DF6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      * pin        - Pin speaker is wired to (other wire to ground, be sure to add an inline </w:t>
      </w:r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100 ohm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 xml:space="preserve"> resistor).</w:t>
      </w:r>
    </w:p>
    <w:p w14:paraId="44EA1FDE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      * </w:t>
      </w:r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frequency  -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 xml:space="preserve"> Play the specified frequency (should work fairly well in the 100 to 15000 Hz range).</w:t>
      </w:r>
    </w:p>
    <w:p w14:paraId="64D557E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duration   - Set the duration to play in milliseconds. Range: 0 to 65535 (65.5 seconds).</w:t>
      </w:r>
    </w:p>
    <w:p w14:paraId="6799DAA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      * volume     - Optionally set the tone volume level (from 1 to 10), defaults to full volume (10).</w:t>
      </w:r>
    </w:p>
    <w:p w14:paraId="14656F0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1260B11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HISTORY:</w:t>
      </w:r>
    </w:p>
    <w:p w14:paraId="2276818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09/12/2016 v1.5 - Fixed problem with latest release of the Arduino IDE which</w:t>
      </w:r>
    </w:p>
    <w:p w14:paraId="37538DB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caused the library to totally stop functioning. Adjusted note duration to</w:t>
      </w:r>
    </w:p>
    <w:p w14:paraId="1B7009A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not fail on timer rollover. Now delays for note duration when frequency or</w:t>
      </w:r>
    </w:p>
    <w:p w14:paraId="3430498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volume are zero.</w:t>
      </w:r>
    </w:p>
    <w:p w14:paraId="3B80A5EB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5169E9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lastRenderedPageBreak/>
        <w:t>// 08/05/2016 v1.4 - Added optional volume parameter.</w:t>
      </w:r>
    </w:p>
    <w:p w14:paraId="673D6D5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3A97B8C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07/23/2016 v1.3 - Fixed problem with long tone play durations. Changed the</w:t>
      </w:r>
    </w:p>
    <w:p w14:paraId="6999A4C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way the note duration is calculated from a suggestion by Paul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Stoffregen</w:t>
      </w:r>
      <w:proofErr w:type="spellEnd"/>
    </w:p>
    <w:p w14:paraId="46526BD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(http://www.pjrc.com/teensy/).</w:t>
      </w:r>
    </w:p>
    <w:p w14:paraId="6300B86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DAF2D5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01/14/2015 v1.2 - Calculates duration differently for higher tone accuracy</w:t>
      </w:r>
    </w:p>
    <w:p w14:paraId="346A7DD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and smaller code size.</w:t>
      </w:r>
    </w:p>
    <w:p w14:paraId="7469FC17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20F8E28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04/30/2014 v1.1 - Automatically sets mode of pin to OUTPUT as does the</w:t>
      </w:r>
    </w:p>
    <w:p w14:paraId="07177611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// standard Tone library. Sets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variable to volatile to work with</w:t>
      </w:r>
    </w:p>
    <w:p w14:paraId="2A192AE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certain microcontrollers. Removed overhead parameter and calculation, fairly</w:t>
      </w:r>
    </w:p>
    <w:p w14:paraId="22902A7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accurate anyway at audible frequencies. Even smaller binary sketch size.</w:t>
      </w:r>
    </w:p>
    <w:p w14:paraId="0FB956A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543DBBC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04/25/2014 v1.0 - Initial release.</w:t>
      </w:r>
    </w:p>
    <w:p w14:paraId="5F589D5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</w:t>
      </w:r>
    </w:p>
    <w:p w14:paraId="65994F0C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457A78E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</w:p>
    <w:p w14:paraId="067CB480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>#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ifndef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 xml:space="preserve">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TimerFreeTone_h</w:t>
      </w:r>
      <w:proofErr w:type="spellEnd"/>
    </w:p>
    <w:p w14:paraId="792534A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#define 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TimerFreeTone_h</w:t>
      </w:r>
      <w:proofErr w:type="spellEnd"/>
    </w:p>
    <w:p w14:paraId="2362575E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</w:p>
    <w:p w14:paraId="0EBE837F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#if </w:t>
      </w:r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defined(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ARDUINO) &amp;&amp; ARDUINO &gt;= 100</w:t>
      </w:r>
    </w:p>
    <w:p w14:paraId="3DC76A8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Arduino.h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264E197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#else</w:t>
      </w:r>
    </w:p>
    <w:p w14:paraId="1D334644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  </w:t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WProgram.h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531B7159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</w:r>
      <w:r w:rsidRPr="002D1082">
        <w:rPr>
          <w:rStyle w:val="ng-directive"/>
          <w:rFonts w:ascii="Courier New" w:hAnsi="Courier New" w:cs="Courier New"/>
          <w:lang w:val="en-US"/>
        </w:rPr>
        <w:tab/>
        <w:t>#include &lt;</w:t>
      </w:r>
      <w:proofErr w:type="spellStart"/>
      <w:r w:rsidRPr="002D1082">
        <w:rPr>
          <w:rStyle w:val="ng-directive"/>
          <w:rFonts w:ascii="Courier New" w:hAnsi="Courier New" w:cs="Courier New"/>
          <w:lang w:val="en-US"/>
        </w:rPr>
        <w:t>pins_arduino.h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&gt;</w:t>
      </w:r>
    </w:p>
    <w:p w14:paraId="5ED84A95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>#endif</w:t>
      </w:r>
    </w:p>
    <w:p w14:paraId="2AB21B82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 xml:space="preserve">  </w:t>
      </w:r>
    </w:p>
    <w:p w14:paraId="0DD61ADA" w14:textId="77777777" w:rsidR="002D1082" w:rsidRPr="002D1082" w:rsidRDefault="002D1082" w:rsidP="002D1082">
      <w:pPr>
        <w:rPr>
          <w:rStyle w:val="ng-directive"/>
          <w:rFonts w:ascii="Courier New" w:hAnsi="Courier New" w:cs="Courier New"/>
          <w:lang w:val="en-US"/>
        </w:rPr>
      </w:pPr>
      <w:r w:rsidRPr="002D108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2D1082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2D108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2D1082">
        <w:rPr>
          <w:rStyle w:val="ng-directive"/>
          <w:rFonts w:ascii="Courier New" w:hAnsi="Courier New" w:cs="Courier New"/>
          <w:lang w:val="en-US"/>
        </w:rPr>
        <w:t>uint8_t pin, unsigned long frequency, unsigned int duration, uint8_t volume = 10);</w:t>
      </w:r>
    </w:p>
    <w:p w14:paraId="2D679505" w14:textId="69D0E1C1" w:rsidR="005645C2" w:rsidRPr="002D1082" w:rsidRDefault="002D1082" w:rsidP="002D1082">
      <w:pPr>
        <w:rPr>
          <w:rStyle w:val="ng-directive"/>
          <w:rFonts w:ascii="Courier New" w:hAnsi="Courier New" w:cs="Courier New"/>
        </w:rPr>
      </w:pPr>
      <w:r w:rsidRPr="002D1082">
        <w:rPr>
          <w:rStyle w:val="ng-directive"/>
          <w:rFonts w:ascii="Courier New" w:hAnsi="Courier New" w:cs="Courier New"/>
        </w:rPr>
        <w:t>#</w:t>
      </w:r>
      <w:proofErr w:type="spellStart"/>
      <w:r w:rsidRPr="002D1082">
        <w:rPr>
          <w:rStyle w:val="ng-directive"/>
          <w:rFonts w:ascii="Courier New" w:hAnsi="Courier New" w:cs="Courier New"/>
        </w:rPr>
        <w:t>endif</w:t>
      </w:r>
      <w:proofErr w:type="spellEnd"/>
    </w:p>
    <w:sectPr w:rsidR="005645C2" w:rsidRPr="002D1082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03B0B9ED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 xml:space="preserve">Timbre </w:t>
    </w:r>
    <w:r w:rsidR="00D91D9A">
      <w:rPr>
        <w:b/>
        <w:color w:val="808080"/>
        <w:sz w:val="16"/>
        <w:szCs w:val="16"/>
      </w:rPr>
      <w:t>2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0D508A94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 xml:space="preserve">Timbre </w:t>
    </w:r>
    <w:r w:rsidR="00D91D9A">
      <w:rPr>
        <w:b w:val="0"/>
      </w:rPr>
      <w:t>2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2D108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1D9A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92945-D414-477B-88A8-7D34F6C0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15</cp:revision>
  <cp:lastPrinted>2008-01-04T18:02:00Z</cp:lastPrinted>
  <dcterms:created xsi:type="dcterms:W3CDTF">2019-05-21T08:43:00Z</dcterms:created>
  <dcterms:modified xsi:type="dcterms:W3CDTF">2019-05-21T09:12:00Z</dcterms:modified>
</cp:coreProperties>
</file>